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20FEB">
                <w:rPr>
                  <w:rFonts w:asciiTheme="majorHAnsi" w:hAnsiTheme="majorHAnsi"/>
                  <w:sz w:val="20"/>
                  <w:szCs w:val="20"/>
                </w:rPr>
                <w:t>ED03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53570295" w:edGrp="everyone"/>
    <w:p w:rsidR="00AF3758" w:rsidRPr="00592A95" w:rsidRDefault="00915A5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15357029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109230364" w:edGrp="everyone"/>
    <w:p w:rsidR="001F5E9E" w:rsidRPr="001F5E9E" w:rsidRDefault="00915A5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0923036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5A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31557583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1557583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128672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12867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15A5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5775882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7758821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24370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243700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5A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6696468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964686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64128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64128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15A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16454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6454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11367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113678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5A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301562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15629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52192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521923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15A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6133072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33072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06967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069675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15A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7285387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853874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79827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798272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15A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396820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968204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794062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7940628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15A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959789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59789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12066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120666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BD7AC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Hollie Huckabee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hhuckabee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>
            <w:rPr>
              <w:rFonts w:ascii="Arial" w:hAnsi="Arial" w:cs="Arial"/>
              <w:sz w:val="16"/>
              <w:szCs w:val="16"/>
            </w:rPr>
            <w:t>8114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BD7AC9">
            <w:rPr>
              <w:rFonts w:asciiTheme="majorHAnsi" w:hAnsiTheme="majorHAnsi" w:cs="Arial"/>
              <w:sz w:val="20"/>
              <w:szCs w:val="20"/>
            </w:rPr>
            <w:t>22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BD7A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BD7AC9">
            <w:rPr>
              <w:rFonts w:asciiTheme="majorHAnsi" w:hAnsiTheme="majorHAnsi" w:cs="Arial"/>
              <w:sz w:val="20"/>
              <w:szCs w:val="20"/>
            </w:rPr>
            <w:t>22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D7AC9" w:rsidRDefault="00BD7A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936DBF" w:rsidRDefault="00BD7AC9" w:rsidP="00BD7AC9">
          <w:pPr>
            <w:pStyle w:val="Pa394"/>
            <w:spacing w:after="12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  <w:proofErr w:type="gramStart"/>
          <w:r>
            <w:rPr>
              <w:rStyle w:val="A1"/>
              <w:b/>
              <w:bCs/>
            </w:rPr>
            <w:t>PE 382</w:t>
          </w:r>
          <w:r w:rsidRPr="00BD7AC9">
            <w:rPr>
              <w:rStyle w:val="A1"/>
              <w:b/>
              <w:bCs/>
              <w:strike/>
              <w:color w:val="FF0000"/>
              <w:sz w:val="28"/>
              <w:szCs w:val="28"/>
            </w:rPr>
            <w:t>3</w:t>
          </w:r>
          <w:r>
            <w:rPr>
              <w:rStyle w:val="A1"/>
              <w:b/>
              <w:bCs/>
            </w:rPr>
            <w:t xml:space="preserve"> </w:t>
          </w:r>
          <w:r w:rsidRPr="00BD7AC9">
            <w:rPr>
              <w:rStyle w:val="A1"/>
              <w:b/>
              <w:bCs/>
              <w:color w:val="0000FF"/>
              <w:sz w:val="28"/>
              <w:szCs w:val="28"/>
            </w:rPr>
            <w:t>2</w:t>
          </w:r>
          <w:r>
            <w:rPr>
              <w:rStyle w:val="A1"/>
              <w:b/>
              <w:bCs/>
            </w:rPr>
            <w:t>.</w:t>
          </w:r>
          <w:proofErr w:type="gramEnd"/>
          <w:r>
            <w:rPr>
              <w:rStyle w:val="A1"/>
              <w:b/>
              <w:bCs/>
            </w:rPr>
            <w:t xml:space="preserve"> Theory and Practice of Teaching Rhythmical Activities </w:t>
          </w:r>
          <w:proofErr w:type="gramStart"/>
          <w:r>
            <w:rPr>
              <w:rStyle w:val="A1"/>
            </w:rPr>
            <w:t>The</w:t>
          </w:r>
          <w:proofErr w:type="gramEnd"/>
          <w:r>
            <w:rPr>
              <w:rStyle w:val="A1"/>
            </w:rPr>
            <w:t xml:space="preserve"> values, scope, and analysis of rhythmical activities and basic movement experiences. Emphasis is given to instructional techniques and program progression. </w:t>
          </w:r>
          <w:proofErr w:type="gramStart"/>
          <w:r w:rsidRPr="00BD7AC9">
            <w:rPr>
              <w:rStyle w:val="A1"/>
              <w:b/>
              <w:strike/>
              <w:color w:val="FF0000"/>
              <w:sz w:val="28"/>
              <w:szCs w:val="28"/>
            </w:rPr>
            <w:t>Prerequisite SCED 2513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5D01BC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936DBF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425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57" w:rsidRDefault="00905857" w:rsidP="00AF3758">
      <w:pPr>
        <w:spacing w:after="0" w:line="240" w:lineRule="auto"/>
      </w:pPr>
      <w:r>
        <w:separator/>
      </w:r>
    </w:p>
  </w:endnote>
  <w:endnote w:type="continuationSeparator" w:id="0">
    <w:p w:rsidR="00905857" w:rsidRDefault="009058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57" w:rsidRDefault="00905857" w:rsidP="00AF3758">
      <w:pPr>
        <w:spacing w:after="0" w:line="240" w:lineRule="auto"/>
      </w:pPr>
      <w:r>
        <w:separator/>
      </w:r>
    </w:p>
  </w:footnote>
  <w:footnote w:type="continuationSeparator" w:id="0">
    <w:p w:rsidR="00905857" w:rsidRDefault="0090585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749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521AC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05857"/>
    <w:rsid w:val="00936DBF"/>
    <w:rsid w:val="00995206"/>
    <w:rsid w:val="009A529F"/>
    <w:rsid w:val="009E1AA5"/>
    <w:rsid w:val="00A01035"/>
    <w:rsid w:val="00A0329C"/>
    <w:rsid w:val="00A16BB1"/>
    <w:rsid w:val="00A20FEB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3C3B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C281E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2014-06-10T20:20:00Z</dcterms:created>
  <dcterms:modified xsi:type="dcterms:W3CDTF">2014-06-10T20:20:00Z</dcterms:modified>
</cp:coreProperties>
</file>